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1D801" w14:textId="77777777" w:rsidR="00C75BE8" w:rsidRDefault="00000000">
      <w:pPr>
        <w:pBdr>
          <w:bottom w:val="single" w:sz="4" w:space="1" w:color="000000"/>
        </w:pBdr>
        <w:jc w:val="center"/>
        <w:rPr>
          <w:rFonts w:ascii="Tahoma" w:hAnsi="Tahoma" w:cs="Tahoma"/>
          <w:b/>
          <w:smallCaps/>
          <w:sz w:val="20"/>
          <w:szCs w:val="20"/>
        </w:rPr>
      </w:pPr>
      <w:r>
        <w:rPr>
          <w:rFonts w:ascii="Tahoma" w:hAnsi="Tahoma" w:cs="Tahoma"/>
          <w:b/>
          <w:smallCaps/>
          <w:sz w:val="20"/>
          <w:szCs w:val="20"/>
        </w:rPr>
        <w:t>Gminny Program Rewitalizacji Gminy i Miasta Miechów na lata 2024‒2032</w:t>
      </w:r>
    </w:p>
    <w:p w14:paraId="766887C9" w14:textId="77777777" w:rsidR="00C75BE8" w:rsidRDefault="00000000">
      <w:pPr>
        <w:jc w:val="center"/>
        <w:rPr>
          <w:rFonts w:ascii="Tahoma" w:hAnsi="Tahoma" w:cs="Tahoma"/>
          <w:b/>
          <w:smallCaps/>
          <w:sz w:val="28"/>
          <w:szCs w:val="28"/>
        </w:rPr>
      </w:pPr>
      <w:r>
        <w:rPr>
          <w:rFonts w:ascii="Tahoma" w:hAnsi="Tahoma" w:cs="Tahoma"/>
          <w:b/>
          <w:smallCaps/>
          <w:sz w:val="28"/>
          <w:szCs w:val="28"/>
        </w:rPr>
        <w:t>Formularz konsultacji społecznych</w:t>
      </w:r>
    </w:p>
    <w:tbl>
      <w:tblPr>
        <w:tblStyle w:val="Tabela-Siatka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276"/>
        <w:gridCol w:w="2976"/>
        <w:gridCol w:w="2977"/>
        <w:gridCol w:w="2126"/>
        <w:gridCol w:w="2268"/>
      </w:tblGrid>
      <w:tr w:rsidR="00C75BE8" w14:paraId="662EC396" w14:textId="77777777">
        <w:tc>
          <w:tcPr>
            <w:tcW w:w="533" w:type="dxa"/>
            <w:shd w:val="clear" w:color="auto" w:fill="BFBFBF" w:themeFill="background1" w:themeFillShade="BF"/>
          </w:tcPr>
          <w:p w14:paraId="232E19AA" w14:textId="77777777" w:rsidR="00C75BE8" w:rsidRDefault="00000000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3A9B5B1C" w14:textId="77777777" w:rsidR="00C75BE8" w:rsidRDefault="00000000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Nazwa instytucji zgłaszającej uwagę / Imię i nazwisko osoby zgłaszającej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75031E88" w14:textId="77777777" w:rsidR="00C75BE8" w:rsidRDefault="00000000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Rozdział, numer strony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3B72DB0" w14:textId="77777777" w:rsidR="00C75BE8" w:rsidRDefault="00000000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Treść uwagi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75606A2A" w14:textId="77777777" w:rsidR="00C75BE8" w:rsidRDefault="00000000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Treść proponowanej zmiany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0ED5B410" w14:textId="77777777" w:rsidR="00C75BE8" w:rsidRDefault="00000000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Uzasadnienie instytucji zgłaszającej uwagę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37698562" w14:textId="77777777" w:rsidR="00C75BE8" w:rsidRDefault="00000000">
            <w:pPr>
              <w:pStyle w:val="Default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Rozstrzygnięcie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Urzędu Gminy i Miasta Miechów</w:t>
            </w:r>
          </w:p>
        </w:tc>
      </w:tr>
      <w:tr w:rsidR="00C75BE8" w14:paraId="5A0D8C85" w14:textId="77777777">
        <w:tc>
          <w:tcPr>
            <w:tcW w:w="533" w:type="dxa"/>
          </w:tcPr>
          <w:p w14:paraId="2B123A2B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754E53F1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F739F6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1F77847C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7225506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B24A811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18504256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3F92CA44" w14:textId="77777777">
        <w:tc>
          <w:tcPr>
            <w:tcW w:w="533" w:type="dxa"/>
          </w:tcPr>
          <w:p w14:paraId="54D4BBC2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0033DB78" w14:textId="77777777" w:rsidR="00C75BE8" w:rsidRDefault="00C75BE8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6" w:type="dxa"/>
          </w:tcPr>
          <w:p w14:paraId="607743D6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A726041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0E37AF9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1F188BB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0A176BE4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02BF7352" w14:textId="77777777">
        <w:tc>
          <w:tcPr>
            <w:tcW w:w="533" w:type="dxa"/>
          </w:tcPr>
          <w:p w14:paraId="7D6674A2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14:paraId="5E955433" w14:textId="77777777" w:rsidR="00C75BE8" w:rsidRDefault="00C75BE8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6" w:type="dxa"/>
          </w:tcPr>
          <w:p w14:paraId="21CC115B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CC287F5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DE688D0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01B5FF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453E513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025784E0" w14:textId="77777777">
        <w:tc>
          <w:tcPr>
            <w:tcW w:w="533" w:type="dxa"/>
          </w:tcPr>
          <w:p w14:paraId="05B7C252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14:paraId="75A679BD" w14:textId="77777777" w:rsidR="00C75BE8" w:rsidRDefault="00C75BE8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6" w:type="dxa"/>
          </w:tcPr>
          <w:p w14:paraId="0E99301B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5D72818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A29E19B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C0DCB0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58DF1C8F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5B9F3668" w14:textId="77777777">
        <w:tc>
          <w:tcPr>
            <w:tcW w:w="533" w:type="dxa"/>
          </w:tcPr>
          <w:p w14:paraId="72914091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5.</w:t>
            </w:r>
          </w:p>
        </w:tc>
        <w:tc>
          <w:tcPr>
            <w:tcW w:w="2835" w:type="dxa"/>
          </w:tcPr>
          <w:p w14:paraId="4966E78C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CDD3C8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72426509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82B121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762C884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13B32BAD" w14:textId="77777777" w:rsidR="00C75BE8" w:rsidRDefault="00C75BE8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C75BE8" w14:paraId="2EECA50D" w14:textId="77777777">
        <w:tc>
          <w:tcPr>
            <w:tcW w:w="533" w:type="dxa"/>
          </w:tcPr>
          <w:p w14:paraId="05F71438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6.</w:t>
            </w:r>
          </w:p>
        </w:tc>
        <w:tc>
          <w:tcPr>
            <w:tcW w:w="2835" w:type="dxa"/>
          </w:tcPr>
          <w:p w14:paraId="72CF530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B20818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6ED49A0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82E4EDA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93BED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160DEA92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561EF238" w14:textId="77777777">
        <w:tc>
          <w:tcPr>
            <w:tcW w:w="533" w:type="dxa"/>
          </w:tcPr>
          <w:p w14:paraId="4784BE89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7.</w:t>
            </w:r>
          </w:p>
        </w:tc>
        <w:tc>
          <w:tcPr>
            <w:tcW w:w="2835" w:type="dxa"/>
          </w:tcPr>
          <w:p w14:paraId="4A8E6D4E" w14:textId="77777777" w:rsidR="00C75BE8" w:rsidRDefault="00C75BE8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276" w:type="dxa"/>
          </w:tcPr>
          <w:p w14:paraId="55041384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186D820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C22F10F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386991A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7DAC4D50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38683908" w14:textId="77777777">
        <w:tc>
          <w:tcPr>
            <w:tcW w:w="533" w:type="dxa"/>
          </w:tcPr>
          <w:p w14:paraId="7C3F276E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8.</w:t>
            </w:r>
          </w:p>
        </w:tc>
        <w:tc>
          <w:tcPr>
            <w:tcW w:w="2835" w:type="dxa"/>
          </w:tcPr>
          <w:p w14:paraId="1DD8A60B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66A9DF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C8F9A7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C269C61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4A0F74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243FA34B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7B343324" w14:textId="77777777">
        <w:tc>
          <w:tcPr>
            <w:tcW w:w="533" w:type="dxa"/>
          </w:tcPr>
          <w:p w14:paraId="1160B802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9.</w:t>
            </w:r>
          </w:p>
        </w:tc>
        <w:tc>
          <w:tcPr>
            <w:tcW w:w="2835" w:type="dxa"/>
          </w:tcPr>
          <w:p w14:paraId="467FDEDF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95E90E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C1A81F9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FF8F6A9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D1B9CFD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57628FD1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5BE8" w14:paraId="767BD22D" w14:textId="77777777">
        <w:tc>
          <w:tcPr>
            <w:tcW w:w="533" w:type="dxa"/>
          </w:tcPr>
          <w:p w14:paraId="1C9AF3B3" w14:textId="77777777" w:rsidR="00C75BE8" w:rsidRDefault="0000000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10.</w:t>
            </w:r>
          </w:p>
        </w:tc>
        <w:tc>
          <w:tcPr>
            <w:tcW w:w="2835" w:type="dxa"/>
          </w:tcPr>
          <w:p w14:paraId="7F83EB2C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2E1EC53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033F103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3B1D728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8980CEB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2C348916" w14:textId="77777777" w:rsidR="00C75BE8" w:rsidRDefault="00C75BE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73B099A" w14:textId="77777777" w:rsidR="00C75BE8" w:rsidRDefault="00C75BE8"/>
    <w:p w14:paraId="7EEC1928" w14:textId="77777777" w:rsidR="00C75BE8" w:rsidRDefault="00C75BE8"/>
    <w:p w14:paraId="428E06EC" w14:textId="77777777" w:rsidR="00C75BE8" w:rsidRDefault="00C75BE8"/>
    <w:p w14:paraId="5DAC5B15" w14:textId="77777777" w:rsidR="00C75BE8" w:rsidRDefault="00000000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color w:val="FF0000"/>
          <w:sz w:val="20"/>
          <w:szCs w:val="20"/>
        </w:rPr>
        <w:t>Uwaga:</w:t>
      </w:r>
      <w:r>
        <w:rPr>
          <w:rFonts w:ascii="Tahoma" w:hAnsi="Tahoma" w:cs="Tahoma"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Proces konsultacji granic obszarów zdegradowanych i rewitalizacji został zakończony. Nie ma możliwości zmiany obszarów na obecnym etapie prac nad dokumentem. Uwagi dotyczące granic obszarów z zasady nie będą uwzględniane.</w:t>
      </w:r>
    </w:p>
    <w:sectPr w:rsidR="00C75BE8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BE8"/>
    <w:rsid w:val="00957663"/>
    <w:rsid w:val="00C75BE8"/>
    <w:rsid w:val="00F9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33316"/>
  <w15:docId w15:val="{BA1637E1-F922-411A-A2A5-77C1077D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qFormat/>
    <w:rsid w:val="00AC2610"/>
  </w:style>
  <w:style w:type="character" w:styleId="Pogrubienie">
    <w:name w:val="Strong"/>
    <w:basedOn w:val="Domylnaczcionkaakapitu"/>
    <w:uiPriority w:val="22"/>
    <w:qFormat/>
    <w:rsid w:val="006922A4"/>
    <w:rPr>
      <w:b/>
      <w:bCs/>
    </w:rPr>
  </w:style>
  <w:style w:type="character" w:customStyle="1" w:styleId="tytuldokumentuZnak">
    <w:name w:val="tytul dokumentu Znak"/>
    <w:basedOn w:val="Domylnaczcionkaakapitu"/>
    <w:link w:val="tytuldokumentu"/>
    <w:qFormat/>
    <w:locked/>
    <w:rsid w:val="00A2426D"/>
    <w:rPr>
      <w:rFonts w:asciiTheme="majorHAnsi" w:eastAsiaTheme="majorEastAsia" w:hAnsiTheme="majorHAnsi" w:cstheme="majorBidi"/>
      <w:b/>
      <w:i/>
      <w:spacing w:val="-10"/>
      <w:kern w:val="2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A2426D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1C7525"/>
    <w:rPr>
      <w:rFonts w:ascii="Arial" w:eastAsia="Calibri" w:hAnsi="Arial" w:cs="Arial"/>
      <w:color w:val="000000"/>
      <w:sz w:val="24"/>
      <w:szCs w:val="24"/>
    </w:rPr>
  </w:style>
  <w:style w:type="paragraph" w:customStyle="1" w:styleId="tytuldokumentu">
    <w:name w:val="tytul dokumentu"/>
    <w:basedOn w:val="Tytu"/>
    <w:link w:val="tytuldokumentuZnak"/>
    <w:qFormat/>
    <w:rsid w:val="00A2426D"/>
    <w:pPr>
      <w:pBdr>
        <w:bottom w:val="nil"/>
      </w:pBdr>
      <w:spacing w:before="360" w:after="360"/>
      <w:ind w:right="31"/>
      <w:contextualSpacing w:val="0"/>
      <w:jc w:val="center"/>
    </w:pPr>
    <w:rPr>
      <w:b/>
      <w:i/>
      <w:color w:val="auto"/>
      <w:spacing w:val="-10"/>
      <w:sz w:val="56"/>
      <w:szCs w:val="5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A2426D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table" w:styleId="Tabela-Siatka">
    <w:name w:val="Table Grid"/>
    <w:basedOn w:val="Standardowy"/>
    <w:uiPriority w:val="59"/>
    <w:rsid w:val="001C75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570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dc:description/>
  <cp:lastModifiedBy>Monika Górak</cp:lastModifiedBy>
  <cp:revision>2</cp:revision>
  <dcterms:created xsi:type="dcterms:W3CDTF">2024-07-03T10:45:00Z</dcterms:created>
  <dcterms:modified xsi:type="dcterms:W3CDTF">2024-07-03T10:45:00Z</dcterms:modified>
  <dc:language>pl-PL</dc:language>
</cp:coreProperties>
</file>