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-Siatka"/>
        <w:tblW w:w="145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1812"/>
        <w:gridCol w:w="389"/>
        <w:gridCol w:w="316"/>
        <w:gridCol w:w="4034"/>
        <w:gridCol w:w="567"/>
        <w:gridCol w:w="992"/>
        <w:gridCol w:w="198"/>
        <w:gridCol w:w="850"/>
        <w:gridCol w:w="529"/>
        <w:gridCol w:w="408"/>
        <w:gridCol w:w="1731"/>
        <w:gridCol w:w="2046"/>
      </w:tblGrid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sz w:val="28"/>
                <w:szCs w:val="28"/>
              </w:rPr>
              <w:t>JEDNOSTKA ORGANIZACYJNA</w:t>
            </w:r>
          </w:p>
        </w:tc>
        <w:tc>
          <w:tcPr>
            <w:tcW w:w="12060" w:type="dxa"/>
            <w:gridSpan w:val="11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b/>
                <w:bCs/>
                <w:color w:val="215E99" w:themeColor="text2" w:themeTint="bf"/>
                <w:sz w:val="28"/>
                <w:szCs w:val="28"/>
              </w:rPr>
            </w:r>
          </w:p>
        </w:tc>
      </w:tr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sz w:val="28"/>
                <w:szCs w:val="28"/>
              </w:rPr>
              <w:t>DANE ADRESOWE JEDNOSTKI</w:t>
            </w:r>
          </w:p>
        </w:tc>
        <w:tc>
          <w:tcPr>
            <w:tcW w:w="12060" w:type="dxa"/>
            <w:gridSpan w:val="11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b/>
                <w:bCs/>
                <w:color w:val="215E99" w:themeColor="text2" w:themeTint="bf"/>
                <w:sz w:val="28"/>
                <w:szCs w:val="28"/>
              </w:rPr>
            </w:r>
          </w:p>
        </w:tc>
      </w:tr>
      <w:tr>
        <w:trPr/>
        <w:tc>
          <w:tcPr>
            <w:tcW w:w="14546" w:type="dxa"/>
            <w:gridSpan w:val="1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>JEDNOSTKA REALIZUJE WSPARCIE NA RZECZ NASTĘPUJĄCYCH GRUP:</w:t>
            </w:r>
          </w:p>
        </w:tc>
      </w:tr>
      <w:tr>
        <w:trPr/>
        <w:tc>
          <w:tcPr>
            <w:tcW w:w="674" w:type="dxa"/>
            <w:vMerge w:val="restart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GRUPA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WYBÓR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dzieci i młodzież, w tym dzieci z niepełnosprawnościami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starsze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z niepełnosprawnościami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w kryzysie psychicznym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w kryzysie bezdomności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 xml:space="preserve">Krótka </w:t>
              <w:br/>
              <w:t>charakterystyka jednostki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sz w:val="18"/>
                <w:szCs w:val="18"/>
              </w:rPr>
            </w:pPr>
            <w:r>
              <w:rPr>
                <w:color w:val="215E99" w:themeColor="text2" w:themeTint="bf"/>
                <w:sz w:val="18"/>
                <w:szCs w:val="18"/>
              </w:rPr>
              <w:t>(zakres realizowanych zadań)</w:t>
            </w:r>
          </w:p>
        </w:tc>
        <w:tc>
          <w:tcPr>
            <w:tcW w:w="12060" w:type="dxa"/>
            <w:gridSpan w:val="11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3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  <w:t>CZĘŚĆ DIAGNOSTYCZNO – PROBLEMOWA:</w:t>
            </w:r>
          </w:p>
        </w:tc>
      </w:tr>
      <w:tr>
        <w:trPr/>
        <w:tc>
          <w:tcPr>
            <w:tcW w:w="2486" w:type="dxa"/>
            <w:gridSpan w:val="2"/>
            <w:vMerge w:val="restart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</w:rPr>
              <w:t xml:space="preserve">Opis zidentyfikowanych problemów </w:t>
              <w:br/>
              <w:t>w realizacji usług przez jednostkę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sz w:val="18"/>
                <w:szCs w:val="18"/>
              </w:rPr>
            </w:pPr>
            <w:r>
              <w:rPr>
                <w:color w:val="215E99" w:themeColor="text2" w:themeTint="bf"/>
                <w:sz w:val="18"/>
                <w:szCs w:val="18"/>
              </w:rPr>
              <w:t xml:space="preserve">(wpisać najważniejsze problemy </w:t>
              <w:br/>
              <w:t>– nie więcej niż 5)</w:t>
            </w:r>
          </w:p>
        </w:tc>
        <w:tc>
          <w:tcPr>
            <w:tcW w:w="5306" w:type="dxa"/>
            <w:gridSpan w:val="4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problem</w:t>
            </w:r>
          </w:p>
        </w:tc>
        <w:tc>
          <w:tcPr>
            <w:tcW w:w="204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czy jest możliwe jego rozwiązanie</w:t>
            </w:r>
          </w:p>
        </w:tc>
        <w:tc>
          <w:tcPr>
            <w:tcW w:w="4714" w:type="dxa"/>
            <w:gridSpan w:val="4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propozycja rozwiązań</w:t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3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>PROPOZYCJA CELÓW I DZIAŁAŃ MAJĄCYCH NA CELU ROZWIĄZANIE ZDIAGNOZOWANYCH PROBLEMÓW</w:t>
            </w:r>
          </w:p>
        </w:tc>
      </w:tr>
      <w:tr>
        <w:trPr/>
        <w:tc>
          <w:tcPr>
            <w:tcW w:w="67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1</w:t>
            </w:r>
          </w:p>
        </w:tc>
        <w:tc>
          <w:tcPr>
            <w:tcW w:w="2201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Sformułuj cel ogólny:</w:t>
            </w:r>
          </w:p>
        </w:tc>
        <w:tc>
          <w:tcPr>
            <w:tcW w:w="1167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2</w:t>
            </w:r>
          </w:p>
        </w:tc>
        <w:tc>
          <w:tcPr>
            <w:tcW w:w="13872" w:type="dxa"/>
            <w:gridSpan w:val="1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Zaproponuj plan działania do osiągnięcia w/w celu:</w:t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 szczegółowy</w:t>
            </w:r>
          </w:p>
        </w:tc>
        <w:tc>
          <w:tcPr>
            <w:tcW w:w="403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działanie</w:t>
            </w:r>
          </w:p>
        </w:tc>
        <w:tc>
          <w:tcPr>
            <w:tcW w:w="155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 realizacji nie dłuższy niż 3 lata</w:t>
            </w:r>
          </w:p>
        </w:tc>
        <w:tc>
          <w:tcPr>
            <w:tcW w:w="1985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podmiot odpowiedzialny za realizację działania</w:t>
            </w:r>
          </w:p>
        </w:tc>
        <w:tc>
          <w:tcPr>
            <w:tcW w:w="17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przewidywany koszt realizacji działania rocznie</w:t>
            </w:r>
          </w:p>
        </w:tc>
        <w:tc>
          <w:tcPr>
            <w:tcW w:w="20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wskaż źródło finansowania/</w:t>
              <w:br/>
              <w:t>montaż finansowy</w:t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3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sz w:val="28"/>
                <w:szCs w:val="28"/>
              </w:rPr>
            </w:pPr>
            <w:r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  <w:t>INNE PROPOZYCJE I UWAGI</w:t>
            </w:r>
          </w:p>
        </w:tc>
      </w:tr>
      <w:tr>
        <w:trPr/>
        <w:tc>
          <w:tcPr>
            <w:tcW w:w="14546" w:type="dxa"/>
            <w:gridSpan w:val="1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60" w:after="60"/>
        <w:rPr/>
      </w:pPr>
      <w:r>
        <w:rPr/>
      </w:r>
    </w:p>
    <w:tbl>
      <w:tblPr>
        <w:tblStyle w:val="Tabela-Siatka"/>
        <w:tblW w:w="70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2"/>
        <w:gridCol w:w="4110"/>
      </w:tblGrid>
      <w:tr>
        <w:trPr/>
        <w:tc>
          <w:tcPr>
            <w:tcW w:w="297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Data wypełnienia</w:t>
            </w:r>
          </w:p>
        </w:tc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97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Osoba do kontaktu</w:t>
            </w:r>
          </w:p>
        </w:tc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97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97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mail</w:t>
            </w:r>
          </w:p>
        </w:tc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972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Podpis osoby reprezentującej jednostkę</w:t>
            </w:r>
          </w:p>
        </w:tc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60" w:after="60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Aptos Display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Franklin Gothic Dem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Franklin Gothic Demi" w:hAnsi="Franklin Gothic Demi"/>
        <w:b/>
        <w:b/>
        <w:bCs/>
        <w:color w:val="0F4761" w:themeColor="accent1" w:themeShade="bf"/>
        <w:sz w:val="28"/>
        <w:szCs w:val="28"/>
      </w:rPr>
    </w:pPr>
    <w:r>
      <w:rPr>
        <w:rFonts w:ascii="Franklin Gothic Demi" w:hAnsi="Franklin Gothic Demi"/>
        <w:b/>
        <w:bCs/>
        <w:color w:val="0F4761" w:themeColor="accent1" w:themeShade="bf"/>
        <w:sz w:val="28"/>
        <w:szCs w:val="28"/>
      </w:rPr>
    </w:r>
  </w:p>
  <w:tbl>
    <w:tblPr>
      <w:tblW w:w="9072" w:type="dxa"/>
      <w:jc w:val="left"/>
      <w:tblInd w:w="0" w:type="dxa"/>
      <w:tblBorders>
        <w:top w:val="single" w:sz="2" w:space="0" w:color="000001"/>
      </w:tblBorders>
      <w:tblCellMar>
        <w:top w:w="55" w:type="dxa"/>
        <w:left w:w="55" w:type="dxa"/>
        <w:bottom w:w="55" w:type="dxa"/>
        <w:right w:w="55" w:type="dxa"/>
      </w:tblCellMar>
    </w:tblPr>
    <w:tblGrid>
      <w:gridCol w:w="9072"/>
    </w:tblGrid>
    <w:tr>
      <w:trPr>
        <w:trHeight w:val="1136" w:hRule="atLeast"/>
      </w:trPr>
      <w:tc>
        <w:tcPr>
          <w:tcW w:w="9072" w:type="dxa"/>
          <w:tcBorders>
            <w:top w:val="single" w:sz="2" w:space="0" w:color="000001"/>
          </w:tcBorders>
          <w:shd w:fill="auto" w:val="clea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17780</wp:posOffset>
                </wp:positionH>
                <wp:positionV relativeFrom="paragraph">
                  <wp:posOffset>6985</wp:posOffset>
                </wp:positionV>
                <wp:extent cx="798830" cy="669925"/>
                <wp:effectExtent l="0" t="0" r="0" b="0"/>
                <wp:wrapSquare wrapText="bothSides"/>
                <wp:docPr id="2" name="Obraz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" cy="669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      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ul. Henryka Sienkiewicza 25, 32-200 Miechów, tel: (41) 388 25 30,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e-mail: </w:t>
          </w:r>
          <w:hyperlink r:id="rId2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gmina@miechow.eu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   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>ePUAP: /5ke58ly9d6/skrytka</w:t>
          </w:r>
        </w:p>
        <w:p>
          <w:pPr>
            <w:pStyle w:val="Normal"/>
            <w:spacing w:lineRule="auto" w:line="240" w:before="0" w:after="0"/>
            <w:jc w:val="center"/>
            <w:rPr>
              <w:sz w:val="20"/>
              <w:szCs w:val="20"/>
            </w:rPr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Adres do e-Doręczeń:  </w:t>
          </w:r>
          <w:r>
            <w:rPr>
              <w:sz w:val="20"/>
              <w:szCs w:val="20"/>
            </w:rPr>
            <w:t xml:space="preserve">AE:PL-27566-56255-SEWHE-20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80"/>
              <w:sz w:val="20"/>
              <w:szCs w:val="20"/>
            </w:rPr>
            <w:t xml:space="preserve">   </w:t>
          </w:r>
          <w:hyperlink r:id="rId3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www.miechow.eu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</w:tc>
    </w:tr>
  </w:tbl>
  <w:p>
    <w:pPr>
      <w:pStyle w:val="Normal"/>
      <w:spacing w:before="0" w:after="160"/>
      <w:jc w:val="center"/>
      <w:rPr>
        <w:rFonts w:ascii="Franklin Gothic Demi" w:hAnsi="Franklin Gothic Demi"/>
        <w:b/>
        <w:b/>
        <w:bCs/>
        <w:color w:val="0F4761" w:themeColor="accent1" w:themeShade="bf"/>
        <w:sz w:val="28"/>
        <w:szCs w:val="28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rFonts w:ascii="Franklin Gothic Demi" w:hAnsi="Franklin Gothic Demi"/>
        <w:color w:val="215E99" w:themeColor="text2" w:themeTint="bf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59690</wp:posOffset>
          </wp:positionH>
          <wp:positionV relativeFrom="paragraph">
            <wp:posOffset>-351155</wp:posOffset>
          </wp:positionV>
          <wp:extent cx="682625" cy="981710"/>
          <wp:effectExtent l="0" t="0" r="0" b="0"/>
          <wp:wrapSquare wrapText="bothSides"/>
          <wp:docPr id="1" name="Obiekt2" descr="obiekt 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iekt2" descr="obiekt OL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981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 Demi" w:hAnsi="Franklin Gothic Demi"/>
        <w:color w:val="215E99" w:themeColor="text2" w:themeTint="bf"/>
      </w:rPr>
      <w:t>A</w:t>
    </w:r>
    <w:r>
      <w:rPr>
        <w:rFonts w:ascii="Franklin Gothic Demi" w:hAnsi="Franklin Gothic Demi"/>
        <w:color w:val="215E99" w:themeColor="text2" w:themeTint="bf"/>
      </w:rPr>
      <w:t xml:space="preserve">RKUSZ DIAGNOSTYCZNY INSTYTUCJI </w:t>
    </w:r>
  </w:p>
  <w:p>
    <w:pPr>
      <w:pStyle w:val="Gwka"/>
      <w:jc w:val="right"/>
      <w:rPr>
        <w:rFonts w:ascii="Franklin Gothic Demi" w:hAnsi="Franklin Gothic Demi"/>
        <w:color w:val="215E99" w:themeColor="text2" w:themeTint="bf"/>
        <w:sz w:val="40"/>
        <w:szCs w:val="40"/>
      </w:rPr>
    </w:pPr>
    <w:r>
      <w:rPr>
        <w:rFonts w:ascii="Franklin Gothic Demi" w:hAnsi="Franklin Gothic Demi"/>
        <w:color w:val="215E99" w:themeColor="text2" w:themeTint="bf"/>
        <w:sz w:val="40"/>
        <w:szCs w:val="40"/>
      </w:rPr>
      <w:t>DIAGNOZA LPDI</w:t>
    </w:r>
  </w:p>
  <w:p>
    <w:pPr>
      <w:pStyle w:val="Gwka"/>
      <w:jc w:val="right"/>
      <w:rPr>
        <w:rFonts w:ascii="Franklin Gothic Demi" w:hAnsi="Franklin Gothic Demi"/>
        <w:color w:val="215E99" w:themeColor="text2" w:themeTint="bf"/>
        <w:sz w:val="18"/>
        <w:szCs w:val="18"/>
      </w:rPr>
    </w:pPr>
    <w:r>
      <w:rPr>
        <w:rFonts w:ascii="Franklin Gothic Demi" w:hAnsi="Franklin Gothic Demi"/>
        <w:color w:val="215E99" w:themeColor="text2" w:themeTint="bf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link w:val="Nagwek1Znak"/>
    <w:uiPriority w:val="9"/>
    <w:qFormat/>
    <w:rsid w:val="00f6151b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f6151b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f6151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"/>
    <w:link w:val="Nagwek4Znak"/>
    <w:uiPriority w:val="9"/>
    <w:semiHidden/>
    <w:unhideWhenUsed/>
    <w:qFormat/>
    <w:rsid w:val="00f6151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Nagwek5">
    <w:name w:val="Heading 5"/>
    <w:basedOn w:val="Normal"/>
    <w:link w:val="Nagwek5Znak"/>
    <w:uiPriority w:val="9"/>
    <w:semiHidden/>
    <w:unhideWhenUsed/>
    <w:qFormat/>
    <w:rsid w:val="00f6151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Nagwek6">
    <w:name w:val="Heading 6"/>
    <w:basedOn w:val="Normal"/>
    <w:link w:val="Nagwek6Znak"/>
    <w:uiPriority w:val="9"/>
    <w:semiHidden/>
    <w:unhideWhenUsed/>
    <w:qFormat/>
    <w:rsid w:val="00f6151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link w:val="Nagwek7Znak"/>
    <w:uiPriority w:val="9"/>
    <w:semiHidden/>
    <w:unhideWhenUsed/>
    <w:qFormat/>
    <w:rsid w:val="00f6151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link w:val="Nagwek8Znak"/>
    <w:uiPriority w:val="9"/>
    <w:semiHidden/>
    <w:unhideWhenUsed/>
    <w:qFormat/>
    <w:rsid w:val="00f6151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link w:val="Nagwek9Znak"/>
    <w:uiPriority w:val="9"/>
    <w:semiHidden/>
    <w:unhideWhenUsed/>
    <w:qFormat/>
    <w:rsid w:val="00f6151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f6151b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f6151b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f6151b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f6151b"/>
    <w:rPr>
      <w:rFonts w:eastAsia="" w:cs="" w:cstheme="majorBidi" w:eastAsiaTheme="majorEastAsia"/>
      <w:i/>
      <w:iCs/>
      <w:color w:val="0F4761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f6151b"/>
    <w:rPr>
      <w:rFonts w:eastAsia="" w:cs="" w:cstheme="majorBidi" w:eastAsiaTheme="majorEastAsia"/>
      <w:color w:val="0F4761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f6151b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f6151b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f6151b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f6151b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f6151b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f6151b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f6151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6151b"/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f615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51b"/>
    <w:rPr>
      <w:b/>
      <w:bCs/>
      <w:smallCaps/>
      <w:color w:val="0F4761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b6b39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b6b39"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13">
    <w:name w:val="ListLabel 13"/>
    <w:qFormat/>
    <w:rPr>
      <w:rFonts w:ascii="Times New Roman" w:hAnsi="Times New Roman" w:cs="TimesNewRomanPSMT"/>
      <w:b w:val="false"/>
      <w:i w:val="false"/>
      <w:color w:val="000080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link w:val="TytuZnak"/>
    <w:uiPriority w:val="10"/>
    <w:qFormat/>
    <w:rsid w:val="00f6151b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link w:val="PodtytuZnak"/>
    <w:uiPriority w:val="11"/>
    <w:qFormat/>
    <w:rsid w:val="00f6151b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f6151b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51b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f6151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Gwka">
    <w:name w:val="Header"/>
    <w:basedOn w:val="Normal"/>
    <w:link w:val="NagwekZnak"/>
    <w:uiPriority w:val="99"/>
    <w:unhideWhenUsed/>
    <w:rsid w:val="00cb6b3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b6b3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f615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gmina@miechow.eu" TargetMode="External"/><Relationship Id="rId3" Type="http://schemas.openxmlformats.org/officeDocument/2006/relationships/hyperlink" Target="http://www.miechow.eu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LibreOffice/6.0.3.2$Windows_x86 LibreOffice_project/8f48d515416608e3a835360314dac7e47fd0b821</Application>
  <Pages>2</Pages>
  <Words>160</Words>
  <Characters>1140</Characters>
  <CharactersWithSpaces>1288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2024-06-03T20:27:00Z</dcterms:created>
  <dc:creator>FUNDACJA LIBERTATEM</dc:creator>
  <dc:description/>
  <dc:language>pl-PL</dc:language>
  <cp:lastModifiedBy/>
  <dcterms:modified xsi:type="dcterms:W3CDTF">2025-03-19T08:44:17Z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