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90E8C" w14:textId="77777777" w:rsidR="002E1C61" w:rsidRDefault="000E0675">
      <w:pPr>
        <w:shd w:val="clear" w:color="auto" w:fill="FFFFFF"/>
        <w:spacing w:before="170" w:after="17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OBOWIĄZEK INFORMACYJNY</w:t>
      </w:r>
    </w:p>
    <w:p w14:paraId="62B0024D" w14:textId="77777777" w:rsidR="002E1C61" w:rsidRDefault="000E06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13 ust. 1 i 2 Rozporządzenia Parlamentu Europejskiego i Rady (UE) 2016/679 z 27 kwietnia 2016 r. w sprawie ochrony osób fizycznych w związku z przetwarzaniem danych osobowych </w:t>
      </w:r>
      <w:r>
        <w:rPr>
          <w:rFonts w:ascii="Times New Roman" w:hAnsi="Times New Roman" w:cs="Times New Roman"/>
        </w:rPr>
        <w:br/>
        <w:t>i w sprawie swobodnego przepływu takich danych oraz uchylenia dyrektywy 95/46/WE (</w:t>
      </w:r>
      <w:proofErr w:type="spellStart"/>
      <w:r>
        <w:rPr>
          <w:rFonts w:ascii="Times New Roman" w:hAnsi="Times New Roman" w:cs="Times New Roman"/>
        </w:rPr>
        <w:t>Dz.U.UE.L</w:t>
      </w:r>
      <w:proofErr w:type="spellEnd"/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br/>
        <w:t>z 2016r. Nr 119, s.1 ze zm.) - dalej: „RODO” informuję, że:</w:t>
      </w:r>
    </w:p>
    <w:p w14:paraId="15552981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="170" w:after="170"/>
        <w:ind w:left="284" w:hanging="284"/>
        <w:rPr>
          <w:b/>
          <w:bCs/>
          <w:color w:val="222222"/>
          <w:sz w:val="20"/>
          <w:szCs w:val="20"/>
        </w:rPr>
      </w:pPr>
      <w:r>
        <w:rPr>
          <w:color w:val="222222"/>
          <w:sz w:val="22"/>
          <w:szCs w:val="22"/>
        </w:rPr>
        <w:t xml:space="preserve">Administratorem Danych Osobowych jest </w:t>
      </w:r>
      <w:r>
        <w:rPr>
          <w:rFonts w:ascii="Times" w:hAnsi="Times" w:cs="Times"/>
          <w:b/>
          <w:bCs/>
          <w:sz w:val="22"/>
          <w:szCs w:val="22"/>
        </w:rPr>
        <w:t xml:space="preserve">Burmistrz Gminy i Miasta Miechów </w:t>
      </w:r>
      <w:r>
        <w:t xml:space="preserve">z siedzibą 32-200 Miechów, ul. H. Sienkiewicza 25, tel. 41 388 2530, adres </w:t>
      </w:r>
      <w:proofErr w:type="spellStart"/>
      <w:r>
        <w:t>e-mail:</w:t>
      </w:r>
      <w:hyperlink r:id="rId5">
        <w:r>
          <w:rPr>
            <w:rStyle w:val="Hipercze1"/>
          </w:rPr>
          <w:t>gmina@miechow.eu</w:t>
        </w:r>
        <w:proofErr w:type="spellEnd"/>
      </w:hyperlink>
      <w:r>
        <w:t xml:space="preserve">.      </w:t>
      </w:r>
    </w:p>
    <w:p w14:paraId="7F25F20E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="170"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Kontakt z Inspektorem Ochrony Danych jest możliwy za pośrednictwem poczty elektronicznej - inspektor@cbi24.pl lub pisemnie na adres Administratora.</w:t>
      </w:r>
    </w:p>
    <w:p w14:paraId="6DC40C21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b/>
          <w:bCs/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Pani/Pana dane osobowe przetwarzane będą wyłącznie w celu </w:t>
      </w:r>
      <w:r>
        <w:rPr>
          <w:b/>
          <w:bCs/>
          <w:color w:val="222222"/>
          <w:sz w:val="22"/>
          <w:szCs w:val="22"/>
        </w:rPr>
        <w:t>udzielenia odpowiedzi na kierowaną do nas korespondencję za pośrednictwem formularza kontaktowego.</w:t>
      </w:r>
    </w:p>
    <w:p w14:paraId="1512305F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Podstawą przetwarzania danych jest art. 6 ust. 1 lit. a) RODO - zgoda osoby, której dane dotyczą, udzielona poprzez wyraźne działanie potwierdzające (tj. przesłanie wiadomości). </w:t>
      </w:r>
    </w:p>
    <w:p w14:paraId="75D67304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Pani/Pana dane osobowe będą przetwarzane nie dłużej, niż jest to konieczne do udzielenia Pani/Panu odpowiedzi, a po tym czasie mogą być przetwarzane przez okres przedawnienia ewentualnych roszczeń.</w:t>
      </w:r>
    </w:p>
    <w:p w14:paraId="3F075DBC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Pani/Pana dane osobowe będą przetwarzane w sposób zautomatyzowany, lecz nie będą podlegały zautomatyzowanemu podejmowaniu decyzji, w tym o profilowaniu. </w:t>
      </w:r>
    </w:p>
    <w:p w14:paraId="18A3C3C0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Pani/Pana dane osobowe nie będą przekazywane poza Europejski Obszar Gospodarczy (obejmujący Unię Europejską, Norwegię, Liechtenstein i Islandię).</w:t>
      </w:r>
    </w:p>
    <w:p w14:paraId="5D99570B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Przysługuje Pani/Panu prawo do żądania od Administratora dostępu do przekazanych danych osobowych, prawo do ich sprostowania, usunięcia lub ograniczenia przetwarzania, a także prawo wniesienia sprzeciwu wobec przetwarzania i prawo do przenoszenia danych.</w:t>
      </w:r>
    </w:p>
    <w:p w14:paraId="5EAD26F9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Przysługuje Pani/Panu prawo do wniesienia skargi do organu nadzorczego, którym w Polsce jest Prezes Urzędu Ochrony Danych Osobowych (adres siedziby: ul. Stawki 2, 00-193 Warszawa).</w:t>
      </w:r>
    </w:p>
    <w:p w14:paraId="33BD0077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 Podanie danych jest dobrowolne, jednak jest warunkiem koniecznym do tego, żeby odpowiedzieć na Pani/Pana korespondencję.</w:t>
      </w:r>
    </w:p>
    <w:p w14:paraId="74C79F2F" w14:textId="77777777" w:rsidR="002E1C61" w:rsidRDefault="000E0675">
      <w:pPr>
        <w:pStyle w:val="NormalnyWeb"/>
        <w:numPr>
          <w:ilvl w:val="0"/>
          <w:numId w:val="1"/>
        </w:numPr>
        <w:shd w:val="clear" w:color="auto" w:fill="FFFFFF"/>
        <w:spacing w:beforeAutospacing="0" w:after="170" w:afterAutospacing="0"/>
        <w:ind w:left="284" w:hanging="284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 </w:t>
      </w:r>
      <w:r>
        <w:rPr>
          <w:color w:val="222222"/>
          <w:sz w:val="22"/>
          <w:szCs w:val="22"/>
        </w:rPr>
        <w:t xml:space="preserve">Pani/Pana dane mogą zostać przekazane podmiotom zewnętrznym na podstawie umowy powierzenia przetwarzania danych osobowych tj. świadczącym usługi hostingu strony internetowej, świadczącym usługi IT, a także podmiotom lub organom uprawnionym na podstawie przepisów prawa. </w:t>
      </w:r>
    </w:p>
    <w:p w14:paraId="2932B2A1" w14:textId="77777777" w:rsidR="002E1C61" w:rsidRDefault="002E1C61">
      <w:pPr>
        <w:pStyle w:val="NormalnyWeb"/>
        <w:shd w:val="clear" w:color="auto" w:fill="FFFFFF"/>
        <w:spacing w:before="170" w:beforeAutospacing="0" w:after="170" w:afterAutospacing="0"/>
        <w:ind w:left="284"/>
        <w:jc w:val="both"/>
        <w:rPr>
          <w:color w:val="222222"/>
          <w:sz w:val="22"/>
          <w:szCs w:val="22"/>
        </w:rPr>
      </w:pPr>
    </w:p>
    <w:p w14:paraId="18FB9B57" w14:textId="77777777" w:rsidR="002E1C61" w:rsidRDefault="002E1C61">
      <w:pPr>
        <w:rPr>
          <w:rFonts w:ascii="Times New Roman" w:hAnsi="Times New Roman" w:cs="Times New Roman"/>
        </w:rPr>
      </w:pPr>
    </w:p>
    <w:sectPr w:rsidR="002E1C6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3E4595"/>
    <w:multiLevelType w:val="multilevel"/>
    <w:tmpl w:val="33C435D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611528D7"/>
    <w:multiLevelType w:val="multilevel"/>
    <w:tmpl w:val="02F033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890794">
    <w:abstractNumId w:val="0"/>
  </w:num>
  <w:num w:numId="2" w16cid:durableId="63603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61"/>
    <w:rsid w:val="000E0675"/>
    <w:rsid w:val="002E1C61"/>
    <w:rsid w:val="0036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F78E9"/>
  <w15:docId w15:val="{8F1E3BE7-27FE-4DCB-898A-BEDAB721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percze1">
    <w:name w:val="Hiperłącze1"/>
    <w:basedOn w:val="Domylnaczcionkaakapitu"/>
    <w:uiPriority w:val="99"/>
    <w:semiHidden/>
    <w:unhideWhenUsed/>
    <w:rsid w:val="00E26520"/>
    <w:rPr>
      <w:color w:val="0563C1" w:themeColor="hyperlink"/>
      <w:u w:val="single"/>
    </w:rPr>
  </w:style>
  <w:style w:type="character" w:customStyle="1" w:styleId="il">
    <w:name w:val="il"/>
    <w:basedOn w:val="Domylnaczcionkaakapitu"/>
    <w:qFormat/>
    <w:rsid w:val="002B639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B639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A1FE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A1FE1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A1FE1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836B3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unhideWhenUsed/>
    <w:qFormat/>
    <w:rsid w:val="002B639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B639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639E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A1FE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A1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Górna</dc:creator>
  <dc:description/>
  <cp:lastModifiedBy>Monika Górak</cp:lastModifiedBy>
  <cp:revision>2</cp:revision>
  <dcterms:created xsi:type="dcterms:W3CDTF">2024-08-13T05:37:00Z</dcterms:created>
  <dcterms:modified xsi:type="dcterms:W3CDTF">2024-08-13T05:37:00Z</dcterms:modified>
  <dc:language>pl-PL</dc:language>
</cp:coreProperties>
</file>